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C1" w:rsidRPr="00B346C1" w:rsidRDefault="00B346C1" w:rsidP="00B3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B346C1" w:rsidRPr="00B346C1" w:rsidRDefault="00B346C1" w:rsidP="00B3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B346C1">
        <w:rPr>
          <w:rFonts w:ascii="Times New Roman" w:hAnsi="Times New Roman" w:cs="Times New Roman"/>
          <w:b/>
          <w:bCs/>
          <w:i/>
          <w:color w:val="000000"/>
          <w:u w:val="single"/>
        </w:rPr>
        <w:t>Новые документы в линейке систем «</w:t>
      </w:r>
      <w:proofErr w:type="spellStart"/>
      <w:r w:rsidRPr="00B346C1">
        <w:rPr>
          <w:rFonts w:ascii="Times New Roman" w:hAnsi="Times New Roman" w:cs="Times New Roman"/>
          <w:b/>
          <w:bCs/>
          <w:i/>
          <w:color w:val="000000"/>
          <w:u w:val="single"/>
        </w:rPr>
        <w:t>Техэксперт</w:t>
      </w:r>
      <w:proofErr w:type="spellEnd"/>
      <w:r w:rsidRPr="00B346C1">
        <w:rPr>
          <w:rFonts w:ascii="Times New Roman" w:hAnsi="Times New Roman" w:cs="Times New Roman"/>
          <w:b/>
          <w:bCs/>
          <w:i/>
          <w:color w:val="000000"/>
          <w:u w:val="single"/>
        </w:rPr>
        <w:t>» для энергетики за декабрь</w:t>
      </w:r>
    </w:p>
    <w:p w:rsidR="00B346C1" w:rsidRPr="00B346C1" w:rsidRDefault="00B346C1" w:rsidP="00B3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5A13F9" w:rsidRPr="00B346C1" w:rsidRDefault="005A13F9" w:rsidP="005A13F9">
      <w:pPr>
        <w:pStyle w:val="western"/>
        <w:spacing w:before="0" w:beforeAutospacing="0" w:after="0" w:line="240" w:lineRule="auto"/>
        <w:jc w:val="center"/>
        <w:rPr>
          <w:b/>
          <w:i/>
          <w:sz w:val="22"/>
          <w:szCs w:val="22"/>
          <w:u w:val="single"/>
        </w:rPr>
      </w:pPr>
      <w:proofErr w:type="spellStart"/>
      <w:r w:rsidRPr="00B346C1">
        <w:rPr>
          <w:b/>
          <w:bCs/>
          <w:i/>
          <w:sz w:val="22"/>
          <w:szCs w:val="22"/>
          <w:u w:val="single"/>
        </w:rPr>
        <w:t>Техэксперт</w:t>
      </w:r>
      <w:proofErr w:type="spellEnd"/>
      <w:r w:rsidRPr="00B346C1">
        <w:rPr>
          <w:b/>
          <w:bCs/>
          <w:i/>
          <w:sz w:val="22"/>
          <w:szCs w:val="22"/>
          <w:u w:val="single"/>
        </w:rPr>
        <w:t>: Электроэнергетика</w:t>
      </w:r>
    </w:p>
    <w:p w:rsidR="005A13F9" w:rsidRPr="00B346C1" w:rsidRDefault="005A13F9" w:rsidP="005A13F9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  <w:r w:rsidRPr="00B346C1">
        <w:rPr>
          <w:b/>
          <w:bCs/>
          <w:i/>
          <w:sz w:val="22"/>
          <w:szCs w:val="22"/>
          <w:u w:val="single"/>
        </w:rPr>
        <w:t>Основы правового регулирования ТЭК: 26 документов (представлены наиболее интересные)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29EF39E1" wp14:editId="598C3C3C">
            <wp:extent cx="180975" cy="180975"/>
            <wp:effectExtent l="0" t="0" r="0" b="9525"/>
            <wp:docPr id="20" name="Рисунок 20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Приказ Минэнерго России </w:t>
      </w:r>
      <w:hyperlink r:id="rId8" w:tooltip="&quot;Об утверждении Методических указаний по технологическому проектированию линий электропередачи классом напряжения 35-750 кВ&quot;&#10;Приказ Минэнерго России от 31.08.2022 N 884&#10;Статус: вступает в силу с 12.03.2023" w:history="1">
        <w:r w:rsidRPr="00B346C1">
          <w:rPr>
            <w:rStyle w:val="a9"/>
            <w:color w:val="E48B00"/>
            <w:sz w:val="22"/>
            <w:szCs w:val="22"/>
          </w:rPr>
          <w:t>N 884 от 31.08.2022</w:t>
        </w:r>
      </w:hyperlink>
      <w:r w:rsidRPr="00B346C1">
        <w:rPr>
          <w:sz w:val="22"/>
          <w:szCs w:val="22"/>
        </w:rPr>
        <w:t xml:space="preserve"> «Об утверждении Методических указаний по технологическому проектированию линий электропередачи классом напряжения 35-750 </w:t>
      </w:r>
      <w:proofErr w:type="spellStart"/>
      <w:r w:rsidRPr="00B346C1">
        <w:rPr>
          <w:sz w:val="22"/>
          <w:szCs w:val="22"/>
        </w:rPr>
        <w:t>кВ</w:t>
      </w:r>
      <w:proofErr w:type="spellEnd"/>
      <w:r w:rsidRPr="00B346C1">
        <w:rPr>
          <w:sz w:val="22"/>
          <w:szCs w:val="22"/>
        </w:rPr>
        <w:t>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641A1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;visibility:visible;mso-wrap-style:square">
            <v:imagedata r:id="rId9" o:title="lu148465abr_tmp_ebc09bdb4e118c4b"/>
          </v:shape>
        </w:pict>
      </w:r>
      <w:r w:rsidR="005A13F9" w:rsidRPr="00B346C1">
        <w:rPr>
          <w:sz w:val="22"/>
          <w:szCs w:val="22"/>
        </w:rPr>
        <w:t xml:space="preserve"> Приказ ФАС России </w:t>
      </w:r>
      <w:hyperlink r:id="rId10" w:tooltip="&quot;О предельных минимальных и максимальных уровнях тарифов на электрическую энергию (мощность) ...&quot;&#10;Приказ ФАС России (Федеральной антимонопольной службы) от 11.10.2022 N 733/22&#10;Статус: действует с 12.12.2022" w:history="1">
        <w:r w:rsidR="005A13F9" w:rsidRPr="00B346C1">
          <w:rPr>
            <w:rStyle w:val="a9"/>
            <w:color w:val="0000AA"/>
            <w:sz w:val="22"/>
            <w:szCs w:val="22"/>
          </w:rPr>
          <w:t>N 733/22 от 11.10.2022</w:t>
        </w:r>
      </w:hyperlink>
      <w:r w:rsidR="005A13F9" w:rsidRPr="00B346C1">
        <w:rPr>
          <w:sz w:val="22"/>
          <w:szCs w:val="22"/>
        </w:rPr>
        <w:t xml:space="preserve">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2023 год».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73EFBF48" wp14:editId="4F8A262A">
            <wp:extent cx="180975" cy="180975"/>
            <wp:effectExtent l="0" t="0" r="0" b="9525"/>
            <wp:docPr id="18" name="Рисунок 18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Приказ Минэнерго России </w:t>
      </w:r>
      <w:hyperlink r:id="rId11" w:tooltip="&quot;Об утверждении Правил технической эксплуатации электрических станций и сетей Российской Федерации и о ...&quot;&#10;Приказ Минэнерго России от 04.10.2022 N 1070&#10;Статус: вступает в силу с 06.03.2023" w:history="1">
        <w:r w:rsidRPr="00B346C1">
          <w:rPr>
            <w:rStyle w:val="a9"/>
            <w:color w:val="E48B00"/>
            <w:sz w:val="22"/>
            <w:szCs w:val="22"/>
          </w:rPr>
          <w:t>N 1070 от 04.10.2022</w:t>
        </w:r>
      </w:hyperlink>
      <w:r w:rsidRPr="00B346C1">
        <w:rPr>
          <w:sz w:val="22"/>
          <w:szCs w:val="22"/>
        </w:rPr>
        <w:t xml:space="preserve">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</w:t>
      </w:r>
      <w:hyperlink r:id="rId12" w:tooltip="&quot;Об утверждении Правил переключений в электроустановках (с изменениями на 12 августа 2022 года)&quot;&#10;Приказ Минэнерго России от 13.09.2018 N 757&#10;Статус: действующая редакция (действ. с 07.01.2023)" w:history="1">
        <w:r w:rsidRPr="00F8174E">
          <w:rPr>
            <w:rStyle w:val="a9"/>
            <w:color w:val="0000AA"/>
            <w:sz w:val="22"/>
            <w:szCs w:val="22"/>
          </w:rPr>
          <w:t>от 13 сентября 2018 г. N 757</w:t>
        </w:r>
      </w:hyperlink>
      <w:r w:rsidRPr="00B346C1">
        <w:rPr>
          <w:sz w:val="22"/>
          <w:szCs w:val="22"/>
        </w:rPr>
        <w:t xml:space="preserve">, </w:t>
      </w:r>
      <w:hyperlink r:id="rId13" w:tooltip="&quot;Об утверждении требований к обеспечению надежности электроэнергетических систем, надежности и ...&quot;&#10;Приказ Минэнерго России от 12.07.2018 N 548&#10;Статус: действующая редакция (действ. с 15.06.2019)" w:history="1">
        <w:r w:rsidRPr="00F8174E">
          <w:rPr>
            <w:rStyle w:val="a9"/>
            <w:color w:val="0000AA"/>
            <w:sz w:val="22"/>
            <w:szCs w:val="22"/>
          </w:rPr>
          <w:t>от 12 июля 2018 г. N 548</w:t>
        </w:r>
      </w:hyperlink>
      <w:r w:rsidRPr="00B346C1">
        <w:rPr>
          <w:sz w:val="22"/>
          <w:szCs w:val="22"/>
        </w:rPr>
        <w:t>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01E70097" wp14:editId="160E407A">
            <wp:extent cx="180975" cy="180975"/>
            <wp:effectExtent l="0" t="0" r="0" b="9525"/>
            <wp:docPr id="17" name="Рисунок 17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Приказ Минэкономразвития России </w:t>
      </w:r>
      <w:hyperlink r:id="rId15" w:tooltip="&quot;Об утверждении методических рекомендаций по оценке эффективности реализации государственной политики и ...&quot;&#10;Приказ Минэкономразвития России от 21.11.2022 N 636&#10;Статус: действует с 21.11.2022" w:history="1">
        <w:r w:rsidRPr="00B346C1">
          <w:rPr>
            <w:rStyle w:val="a9"/>
            <w:color w:val="0000AA"/>
            <w:sz w:val="22"/>
            <w:szCs w:val="22"/>
          </w:rPr>
          <w:t>N 636 от 21.11.2022</w:t>
        </w:r>
      </w:hyperlink>
      <w:r w:rsidRPr="00B346C1">
        <w:rPr>
          <w:sz w:val="22"/>
          <w:szCs w:val="22"/>
        </w:rPr>
        <w:t xml:space="preserve"> «Об утверждении методических рекомендаций по оценке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 на региональном уровне».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3BCC54D3" wp14:editId="28DEFE97">
            <wp:extent cx="180975" cy="180975"/>
            <wp:effectExtent l="0" t="0" r="0" b="9525"/>
            <wp:docPr id="16" name="Рисунок 16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Приказ ФАС России </w:t>
      </w:r>
      <w:hyperlink r:id="rId16" w:tooltip="&quot;Об утверждении тарифов на услуги по передаче электрической энергии по единой национальной ...&quot;&#10;Приказ ФАС России (Федеральной антимонопольной службы) от 18.11.2022 N 840/22&#10;Статус: действует с 12.12.2022" w:history="1">
        <w:r w:rsidRPr="00B346C1">
          <w:rPr>
            <w:rStyle w:val="a9"/>
            <w:color w:val="0000AA"/>
            <w:sz w:val="22"/>
            <w:szCs w:val="22"/>
          </w:rPr>
          <w:t>N 840/22 от 18.11.2022</w:t>
        </w:r>
      </w:hyperlink>
      <w:r w:rsidRPr="00B346C1">
        <w:rPr>
          <w:sz w:val="22"/>
          <w:szCs w:val="22"/>
        </w:rPr>
        <w:t xml:space="preserve"> «Об утверждении тарифов на услуги по передаче электрической энергии по единой национальной (общероссийской) электрической сети, оказываемые Публичным акционерным обществом "Федеральная сетевая компания - </w:t>
      </w:r>
      <w:proofErr w:type="spellStart"/>
      <w:r w:rsidRPr="00B346C1">
        <w:rPr>
          <w:sz w:val="22"/>
          <w:szCs w:val="22"/>
        </w:rPr>
        <w:t>Россети</w:t>
      </w:r>
      <w:proofErr w:type="spellEnd"/>
      <w:r w:rsidRPr="00B346C1">
        <w:rPr>
          <w:sz w:val="22"/>
          <w:szCs w:val="22"/>
        </w:rPr>
        <w:t>", на декабрь 2022 г. и 2023-2024 гг.».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0DD9BBD4" wp14:editId="750766BD">
            <wp:extent cx="180975" cy="180975"/>
            <wp:effectExtent l="0" t="0" r="0" b="9525"/>
            <wp:docPr id="15" name="Рисунок 15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Распоряжение Правительства РФ </w:t>
      </w:r>
      <w:hyperlink r:id="rId17" w:tooltip="&quot;О форме паспорта безопасности объекта топливно-энергетического комплекса&quot;&#10;Распоряжение Правительства РФ от 03.12.2022 N 3722-р&#10;Статус: действует с 26.12.2022" w:history="1">
        <w:r w:rsidRPr="00B346C1">
          <w:rPr>
            <w:rStyle w:val="a9"/>
            <w:color w:val="0000AA"/>
            <w:sz w:val="22"/>
            <w:szCs w:val="22"/>
          </w:rPr>
          <w:t>N 3722-р от 03.12.2022</w:t>
        </w:r>
      </w:hyperlink>
      <w:r w:rsidRPr="00B346C1">
        <w:rPr>
          <w:sz w:val="22"/>
          <w:szCs w:val="22"/>
        </w:rPr>
        <w:t xml:space="preserve"> «О форме паспорта безопасности объекта топливно-энергетического комплекса».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37FD5FBD" wp14:editId="0E4EB1E6">
            <wp:extent cx="180975" cy="180975"/>
            <wp:effectExtent l="0" t="0" r="0" b="9525"/>
            <wp:docPr id="14" name="Рисунок 14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Приказ Минэнерго России </w:t>
      </w:r>
      <w:hyperlink r:id="rId18" w:tooltip="&quot;О внесении изменений в приказ Минэнерго России от 22 сентября 2020 г. N 796 &quot;Об утверждении Правил ...&quot;&#10;Приказ Минэнерго России от 30.11.2022 N 1271&#10;Статус: вступает в силу с 07.03.2023" w:history="1">
        <w:r w:rsidRPr="00B346C1">
          <w:rPr>
            <w:rStyle w:val="a9"/>
            <w:color w:val="E48B00"/>
            <w:sz w:val="22"/>
            <w:szCs w:val="22"/>
          </w:rPr>
          <w:t>N 1271 от 30.11.2022</w:t>
        </w:r>
      </w:hyperlink>
      <w:r w:rsidRPr="00B346C1">
        <w:rPr>
          <w:sz w:val="22"/>
          <w:szCs w:val="22"/>
        </w:rPr>
        <w:t xml:space="preserve"> «О внесении изменений в приказ Минэнерго России </w:t>
      </w:r>
      <w:hyperlink r:id="rId19" w:tooltip="&quot;Об утверждении Правил работы с персоналом в организациях электроэнергетики Российской Федерации&quot;&#10;Приказ Минэнерго России от 22.09.2020 N 796&#10;Статус: действует с 18.04.2021" w:history="1">
        <w:r w:rsidRPr="00B346C1">
          <w:rPr>
            <w:rStyle w:val="a9"/>
            <w:color w:val="0000AA"/>
            <w:sz w:val="22"/>
            <w:szCs w:val="22"/>
          </w:rPr>
          <w:t>от 22 сентября 2020 г. N 796</w:t>
        </w:r>
      </w:hyperlink>
      <w:r w:rsidRPr="00B346C1">
        <w:rPr>
          <w:sz w:val="22"/>
          <w:szCs w:val="22"/>
        </w:rPr>
        <w:t xml:space="preserve"> "Об утверждении Правил работы с персоналом в организациях электроэнергетики Российской Федерации"».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7C0B8F08" wp14:editId="627B14E0">
            <wp:extent cx="180975" cy="180975"/>
            <wp:effectExtent l="0" t="0" r="0" b="9525"/>
            <wp:docPr id="13" name="Рисунок 13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Постановление Правительства РФ </w:t>
      </w:r>
      <w:hyperlink r:id="rId20" w:tooltip="&quot;Об утверждении специальных требований к частным охранным организациям, которые вправе осуществлять ...&quot;&#10;Постановление Правительства РФ от 08.12.2022 N 2258&#10;Статус: действует с 26.12.2022" w:history="1">
        <w:r w:rsidRPr="00B346C1">
          <w:rPr>
            <w:rStyle w:val="a9"/>
            <w:color w:val="0000AA"/>
            <w:sz w:val="22"/>
            <w:szCs w:val="22"/>
          </w:rPr>
          <w:t>N 2258 от 08.12.2022</w:t>
        </w:r>
      </w:hyperlink>
      <w:r w:rsidRPr="00B346C1">
        <w:rPr>
          <w:sz w:val="22"/>
          <w:szCs w:val="22"/>
        </w:rPr>
        <w:t xml:space="preserve"> «Об утверждении специальных требований к частным охранным организациям, которые вправе осуществлять физическую защиту объектов топливно-энергетического комплекса в соответствии с пунктами 2 и 3 части 4 статьи 9 Федерального закона "О безопасности объектов топливно-энергетического комплекса"».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26DCAFAA" wp14:editId="7B4BE1E0">
            <wp:extent cx="180975" cy="180975"/>
            <wp:effectExtent l="0" t="0" r="0" b="9525"/>
            <wp:docPr id="12" name="Рисунок 12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</w:t>
      </w:r>
      <w:proofErr w:type="gramStart"/>
      <w:r w:rsidRPr="00B346C1">
        <w:rPr>
          <w:sz w:val="22"/>
          <w:szCs w:val="22"/>
        </w:rPr>
        <w:t xml:space="preserve">Постановление Правительства РФ </w:t>
      </w:r>
      <w:hyperlink r:id="rId21" w:tooltip="&quot;Об особенностях осуществления оперативно-диспетчерского управления в электроэнергетике, технологического ...&quot;&#10;Постановление Правительства РФ от 09.12.2022 N 2274&#10;Статус: действует с 12.12.2022" w:history="1">
        <w:r w:rsidRPr="00B346C1">
          <w:rPr>
            <w:rStyle w:val="a9"/>
            <w:color w:val="0000AA"/>
            <w:sz w:val="22"/>
            <w:szCs w:val="22"/>
          </w:rPr>
          <w:t>N 2274 от 09.12.2022</w:t>
        </w:r>
      </w:hyperlink>
      <w:r w:rsidRPr="00B346C1">
        <w:rPr>
          <w:sz w:val="22"/>
          <w:szCs w:val="22"/>
        </w:rPr>
        <w:t xml:space="preserve"> «Об особенностях осуществления оперативно-диспетчерского управления в электроэнергетике,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(тарифов) в электроэнергетике, утвержденные постановлением Правительства Российской Федерации </w:t>
      </w:r>
      <w:hyperlink r:id="rId22" w:tooltip="&quot;О ценообразовании в области регулируемых цен (тарифов) в электроэнергетике (с изменениями на 9 декабря 2022 года)&quot;&#10;Постановление Правительства РФ от 29.12.2011 N 1178&#10;Статус: действующая редакция (действ. с 12.12.2022)" w:history="1">
        <w:r w:rsidRPr="00B346C1">
          <w:rPr>
            <w:rStyle w:val="a9"/>
            <w:color w:val="0000AA"/>
            <w:sz w:val="22"/>
            <w:szCs w:val="22"/>
          </w:rPr>
          <w:t>от 29 декабря 2011 г. N</w:t>
        </w:r>
        <w:proofErr w:type="gramEnd"/>
        <w:r w:rsidRPr="00B346C1">
          <w:rPr>
            <w:rStyle w:val="a9"/>
            <w:color w:val="0000AA"/>
            <w:sz w:val="22"/>
            <w:szCs w:val="22"/>
          </w:rPr>
          <w:t xml:space="preserve"> 1178</w:t>
        </w:r>
      </w:hyperlink>
      <w:r w:rsidRPr="00B346C1">
        <w:rPr>
          <w:sz w:val="22"/>
          <w:szCs w:val="22"/>
        </w:rPr>
        <w:t>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29253567" wp14:editId="137E80F8">
            <wp:extent cx="180975" cy="180975"/>
            <wp:effectExtent l="0" t="0" r="0" b="9525"/>
            <wp:docPr id="11" name="Рисунок 11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Постановление Правительства РФ </w:t>
      </w:r>
      <w:hyperlink r:id="rId23" w:tooltip="&quot;О внесении изменений в государственную программу Российской Федерации &quot;Развитие энергетики&quot;&#10;Постановление Правительства РФ от 12.12.2022 N 2291&#10;Статус: действует с 22.12.2022" w:history="1">
        <w:r w:rsidRPr="00B346C1">
          <w:rPr>
            <w:rStyle w:val="a9"/>
            <w:color w:val="0000AA"/>
            <w:sz w:val="22"/>
            <w:szCs w:val="22"/>
          </w:rPr>
          <w:t>N 2291 от 12.12.2022</w:t>
        </w:r>
      </w:hyperlink>
      <w:r w:rsidRPr="00B346C1">
        <w:rPr>
          <w:sz w:val="22"/>
          <w:szCs w:val="22"/>
        </w:rPr>
        <w:t xml:space="preserve"> «О внесении изменений в государственную программу Российской Федерации "Развитие энергетики"».</w:t>
      </w:r>
    </w:p>
    <w:p w:rsidR="005A13F9" w:rsidRPr="00B346C1" w:rsidRDefault="005A13F9" w:rsidP="005A13F9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lastRenderedPageBreak/>
        <w:drawing>
          <wp:inline distT="0" distB="0" distL="0" distR="0" wp14:anchorId="176FFFD5" wp14:editId="3EB63E7C">
            <wp:extent cx="180975" cy="180975"/>
            <wp:effectExtent l="0" t="0" r="0" b="9525"/>
            <wp:docPr id="10" name="Рисунок 10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</w:t>
      </w:r>
      <w:proofErr w:type="gramStart"/>
      <w:r w:rsidRPr="00B346C1">
        <w:rPr>
          <w:sz w:val="22"/>
          <w:szCs w:val="22"/>
        </w:rPr>
        <w:t xml:space="preserve">Приказ Минэнерго России </w:t>
      </w:r>
      <w:hyperlink r:id="rId24" w:tooltip="&quot;Об утверждении Порядка согласования передачи субъектами топливно-энергетического комплекса, владеющими ...&quot;&#10;Приказ Минэнерго России от 09.12.2022 N 1299&#10;Статус: действует с 27.12.2022" w:history="1">
        <w:r w:rsidRPr="00B346C1">
          <w:rPr>
            <w:rStyle w:val="a9"/>
            <w:color w:val="0000AA"/>
            <w:sz w:val="22"/>
            <w:szCs w:val="22"/>
          </w:rPr>
          <w:t>N 1299 от 09.12.2022</w:t>
        </w:r>
      </w:hyperlink>
      <w:r w:rsidRPr="00B346C1">
        <w:rPr>
          <w:sz w:val="22"/>
          <w:szCs w:val="22"/>
        </w:rPr>
        <w:t xml:space="preserve"> «Об утверждении Порядка согласования передачи субъектами топливно-энергетического комплекса, владеющими на праве собственности или ином законном основании объектами топливно-энергетического комплекса, которым присвоена высокая категория опасности, в аренду или иное пользование зданий, строений, сооружений, их частей, входящих в состав таких объектов топливно-энергетического комплекса, а также земельных участков, на которых размещены указанные объекты топливно-энергетического комплекса, для</w:t>
      </w:r>
      <w:proofErr w:type="gramEnd"/>
      <w:r w:rsidRPr="00B346C1">
        <w:rPr>
          <w:sz w:val="22"/>
          <w:szCs w:val="22"/>
        </w:rPr>
        <w:t xml:space="preserve"> целей, не связанных с производственной деятельностью».</w:t>
      </w:r>
    </w:p>
    <w:p w:rsidR="00B41277" w:rsidRDefault="00B41277" w:rsidP="00B346C1">
      <w:pPr>
        <w:pStyle w:val="western"/>
        <w:spacing w:before="0" w:beforeAutospacing="0" w:after="0" w:line="240" w:lineRule="auto"/>
        <w:jc w:val="center"/>
        <w:rPr>
          <w:b/>
          <w:bCs/>
          <w:i/>
          <w:sz w:val="22"/>
          <w:szCs w:val="22"/>
          <w:u w:val="single"/>
        </w:rPr>
      </w:pPr>
    </w:p>
    <w:p w:rsidR="00B41277" w:rsidRDefault="00B41277" w:rsidP="00B346C1">
      <w:pPr>
        <w:pStyle w:val="western"/>
        <w:spacing w:before="0" w:beforeAutospacing="0" w:after="0" w:line="240" w:lineRule="auto"/>
        <w:jc w:val="center"/>
        <w:rPr>
          <w:b/>
          <w:bCs/>
          <w:i/>
          <w:sz w:val="22"/>
          <w:szCs w:val="22"/>
          <w:u w:val="single"/>
        </w:rPr>
      </w:pPr>
    </w:p>
    <w:p w:rsidR="005A13F9" w:rsidRPr="00B346C1" w:rsidRDefault="005A13F9" w:rsidP="00B346C1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r w:rsidRPr="00B346C1">
        <w:rPr>
          <w:b/>
          <w:bCs/>
          <w:i/>
          <w:sz w:val="22"/>
          <w:szCs w:val="22"/>
          <w:u w:val="single"/>
        </w:rPr>
        <w:t>Нормы, правила, стандарты в электроэнергетике: 10 документов (представлены наиболее интересные)</w:t>
      </w:r>
    </w:p>
    <w:p w:rsidR="005A13F9" w:rsidRPr="00B346C1" w:rsidRDefault="005A13F9" w:rsidP="005A13F9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7087E60C" wp14:editId="289153BF">
            <wp:extent cx="180975" cy="180975"/>
            <wp:effectExtent l="0" t="0" r="0" b="9525"/>
            <wp:docPr id="9" name="Рисунок 9" descr="C:\Users\CH1810~1\AppData\Local\Temp\lu148465a9n.tmp\lu148465ab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1810~1\AppData\Local\Temp\lu148465a9n.tmp\lu148465ab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</w:t>
      </w:r>
      <w:hyperlink r:id="rId25" w:tooltip="&quot;ГОСТ IEC 60061-3-2022 Цоколи и патроны для источников света с калибрами для проверки ...&quot;&#10;(утв. приказом Росстандарта от 10.10.2022 N 1121-ст)&#10;Применяется с 01.09.2023&#10;Статус: вступает в силу с 01.09.2023" w:history="1">
        <w:r w:rsidRPr="00B346C1">
          <w:rPr>
            <w:rStyle w:val="a9"/>
            <w:color w:val="E48B00"/>
            <w:sz w:val="22"/>
            <w:szCs w:val="22"/>
          </w:rPr>
          <w:t>ГОСТ IEC 60061-3-2022 от 10.10.2022</w:t>
        </w:r>
      </w:hyperlink>
      <w:r w:rsidRPr="00B346C1">
        <w:rPr>
          <w:sz w:val="22"/>
          <w:szCs w:val="22"/>
        </w:rPr>
        <w:t xml:space="preserve"> «Цоколи и патроны для источников света с калибрами для проверки взаимозаменяемости и безопасности. Часть 3. Калибры».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76C01B5C" wp14:editId="42E68212">
            <wp:extent cx="180975" cy="180975"/>
            <wp:effectExtent l="0" t="0" r="0" b="9525"/>
            <wp:docPr id="8" name="Рисунок 8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&quot;ГОСТ Р ИСО 20816-2-2022 Вибрация. Измерения вибрации и оценка вибрационного состояния машин. Часть 2 ...&quot;&#10;(утв. приказом Росстандарта от 25.10.2022 N 1177-ст)&#10;Применяется с 01.12.2022 взамен ГОСТ Р ИСО 7919-4-99 ...&#10;Статус: действует с 01.12.2022" w:history="1">
        <w:r w:rsidRPr="00B346C1">
          <w:rPr>
            <w:rStyle w:val="a9"/>
            <w:color w:val="0000AA"/>
            <w:sz w:val="22"/>
            <w:szCs w:val="22"/>
          </w:rPr>
          <w:t xml:space="preserve">ГОСТ </w:t>
        </w:r>
        <w:proofErr w:type="gramStart"/>
        <w:r w:rsidRPr="00B346C1">
          <w:rPr>
            <w:rStyle w:val="a9"/>
            <w:color w:val="0000AA"/>
            <w:sz w:val="22"/>
            <w:szCs w:val="22"/>
          </w:rPr>
          <w:t>Р</w:t>
        </w:r>
        <w:proofErr w:type="gramEnd"/>
        <w:r w:rsidRPr="00B346C1">
          <w:rPr>
            <w:rStyle w:val="a9"/>
            <w:color w:val="0000AA"/>
            <w:sz w:val="22"/>
            <w:szCs w:val="22"/>
          </w:rPr>
          <w:t xml:space="preserve"> ИСО 20816-2-2022 от 25.10.2022</w:t>
        </w:r>
      </w:hyperlink>
      <w:r w:rsidRPr="00B346C1">
        <w:rPr>
          <w:sz w:val="22"/>
          <w:szCs w:val="22"/>
        </w:rPr>
        <w:t xml:space="preserve"> «Вибрация. Измерения вибрации и оценка вибрационного состояния машин. Часть 2. Стационарные газовые турбины, паровые турбины и генераторы с гидравлическими подшипниками мощностью свыше 40 МВт и частотами вращения 1500, 1800, 3000 и 3600 мин_(-1)».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2018CABA" wp14:editId="72260168">
            <wp:extent cx="180975" cy="180975"/>
            <wp:effectExtent l="0" t="0" r="0" b="9525"/>
            <wp:docPr id="7" name="Рисунок 7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ГОСТ Р </w:t>
      </w:r>
      <w:hyperlink r:id="rId27" w:tooltip="&quot;ГОСТ Р ИСО 20816-4-2022 Вибрация. Измерения вибрации и оценка вибрационного состояния машин. Часть 4 ...&quot;&#10;(утв. приказом Росстандарта от 25.10.2022 N 1178-ст)&#10;Применяется с 01.12.2022 взамен ГОСТ ИСО 7919-4-2002 ...&#10;Статус: действует с 01.12.2022" w:history="1">
        <w:r w:rsidRPr="00B346C1">
          <w:rPr>
            <w:rStyle w:val="a9"/>
            <w:color w:val="0000AA"/>
            <w:sz w:val="22"/>
            <w:szCs w:val="22"/>
          </w:rPr>
          <w:t>ИСО 20816-4-2022</w:t>
        </w:r>
      </w:hyperlink>
      <w:r w:rsidRPr="00B346C1">
        <w:rPr>
          <w:sz w:val="22"/>
          <w:szCs w:val="22"/>
        </w:rPr>
        <w:t xml:space="preserve"> от 25.10.2022 «Вибрация. Измерения вибрации и оценка вибрационного состояния машин. Часть 4. Газовые турбины с гидравлическими подшипниками мощностью свыше 3 МВт».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3710E9B1" wp14:editId="1EE20F55">
            <wp:extent cx="180975" cy="180975"/>
            <wp:effectExtent l="0" t="0" r="0" b="9525"/>
            <wp:docPr id="6" name="Рисунок 6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СТО 56947007-33.060.40.322-2022 от 01.11.2022 «Технологическая связь. Руководящие указания по выбору частот высокочастотных каналов по линиям электропередачи 35-750 </w:t>
      </w:r>
      <w:proofErr w:type="spellStart"/>
      <w:r w:rsidRPr="00B346C1">
        <w:rPr>
          <w:sz w:val="22"/>
          <w:szCs w:val="22"/>
        </w:rPr>
        <w:t>кВ</w:t>
      </w:r>
      <w:proofErr w:type="spellEnd"/>
      <w:r w:rsidRPr="00B346C1">
        <w:rPr>
          <w:sz w:val="22"/>
          <w:szCs w:val="22"/>
        </w:rPr>
        <w:t>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6172F629" wp14:editId="125A6B46">
            <wp:extent cx="180975" cy="180975"/>
            <wp:effectExtent l="0" t="0" r="0" b="9525"/>
            <wp:docPr id="5" name="Рисунок 5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>СТО 34.01-12-002-2022 от 24.11.2022 «Методические указания по контролю состояния контактов и контактных соединений электрооборудования c использованием термоиндикаторных наклеек».</w:t>
      </w: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31D210E1" wp14:editId="62DE6745">
            <wp:extent cx="180975" cy="180975"/>
            <wp:effectExtent l="0" t="0" r="0" b="9525"/>
            <wp:docPr id="4" name="Рисунок 4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Документ без вида от 30.11.2022 «Нормативы потерь электрической энергии при ее передаче по единой национальной (общероссийской) электрической сети, осуществляемой публичным акционерным обществом "Федеральная сетевая компания - </w:t>
      </w:r>
      <w:proofErr w:type="spellStart"/>
      <w:r w:rsidRPr="00B346C1">
        <w:rPr>
          <w:sz w:val="22"/>
          <w:szCs w:val="22"/>
        </w:rPr>
        <w:t>Россети</w:t>
      </w:r>
      <w:proofErr w:type="spellEnd"/>
      <w:r w:rsidRPr="00B346C1">
        <w:rPr>
          <w:sz w:val="22"/>
          <w:szCs w:val="22"/>
        </w:rPr>
        <w:t xml:space="preserve">" с использованием объектов электросетевого хозяйства, принадлежащих публичному акционерному обществу "Федеральная сетевая компания - </w:t>
      </w:r>
      <w:proofErr w:type="spellStart"/>
      <w:r w:rsidRPr="00B346C1">
        <w:rPr>
          <w:sz w:val="22"/>
          <w:szCs w:val="22"/>
        </w:rPr>
        <w:t>Россети</w:t>
      </w:r>
      <w:proofErr w:type="spellEnd"/>
      <w:r w:rsidRPr="00B346C1">
        <w:rPr>
          <w:sz w:val="22"/>
          <w:szCs w:val="22"/>
        </w:rPr>
        <w:t>" на праве собственности или ином законном основании, на 2023 год».</w:t>
      </w:r>
    </w:p>
    <w:p w:rsidR="00B41277" w:rsidRDefault="00B41277" w:rsidP="00664464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B41277" w:rsidRDefault="00B41277" w:rsidP="00B41277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5A13F9" w:rsidRDefault="005A13F9" w:rsidP="00B41277">
      <w:pPr>
        <w:pStyle w:val="western"/>
        <w:spacing w:before="0" w:beforeAutospacing="0" w:after="0" w:line="240" w:lineRule="auto"/>
        <w:jc w:val="center"/>
        <w:rPr>
          <w:b/>
          <w:bCs/>
          <w:i/>
          <w:sz w:val="22"/>
          <w:szCs w:val="22"/>
          <w:u w:val="single"/>
        </w:rPr>
      </w:pPr>
      <w:r w:rsidRPr="00B346C1">
        <w:rPr>
          <w:b/>
          <w:bCs/>
          <w:i/>
          <w:sz w:val="22"/>
          <w:szCs w:val="22"/>
          <w:u w:val="single"/>
        </w:rPr>
        <w:t>Образцы и формы документов в области электроэнергетики: 3 документа</w:t>
      </w:r>
    </w:p>
    <w:p w:rsidR="00281413" w:rsidRPr="00B346C1" w:rsidRDefault="00281413" w:rsidP="00B41277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2E503546" wp14:editId="56189532">
            <wp:extent cx="180975" cy="180975"/>
            <wp:effectExtent l="0" t="0" r="0" b="9525"/>
            <wp:docPr id="3" name="Рисунок 3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Обращение о предоставлении субъекту топливно-энергетического комплекса права на учреждение частной охранной организации</w:t>
      </w:r>
      <w:r w:rsidR="00664464">
        <w:rPr>
          <w:sz w:val="22"/>
          <w:szCs w:val="22"/>
        </w:rPr>
        <w:t>.</w:t>
      </w:r>
    </w:p>
    <w:p w:rsidR="00664464" w:rsidRDefault="00664464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Default="00664464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3F5F96">
        <w:pict>
          <v:shape id="_x0000_i1034" type="#_x0000_t75" style="width:14.25pt;height:14.25pt;visibility:visible;mso-wrap-style:square">
            <v:imagedata r:id="rId9" o:title="lu148465abr_tmp_ebc09bdb4e118c4b"/>
          </v:shape>
        </w:pict>
      </w:r>
      <w:proofErr w:type="gramStart"/>
      <w:r w:rsidR="005A13F9" w:rsidRPr="00B346C1">
        <w:rPr>
          <w:sz w:val="22"/>
          <w:szCs w:val="22"/>
        </w:rPr>
        <w:t>Сведения о наличии невыполненных в установленный срок предписаний, выданных субъекту электроэнергетики, владеющему на праве собственности или ином законном основании объектом по производству электрической энергии, в отношении резервуаров жидкого топлива топливного хозяйства, эксплуатируемых на объекте по производству электрической энергии, о наличии заключения экспертизы промышленной безопасности резервуара жидкого топлива в составе опасного производственного объекта с разрешением на эксплуатацию, выданного субъекту</w:t>
      </w:r>
      <w:proofErr w:type="gramEnd"/>
      <w:r w:rsidR="005A13F9" w:rsidRPr="00B346C1">
        <w:rPr>
          <w:sz w:val="22"/>
          <w:szCs w:val="22"/>
        </w:rPr>
        <w:t xml:space="preserve"> </w:t>
      </w:r>
      <w:proofErr w:type="gramStart"/>
      <w:r w:rsidR="005A13F9" w:rsidRPr="00B346C1">
        <w:rPr>
          <w:sz w:val="22"/>
          <w:szCs w:val="22"/>
        </w:rPr>
        <w:t>электроэнергетики, владеющему на праве собственности или ином законном основании объектом по производству электрической энергии и об отсутствии разработанных и утвержденных в установленном порядке планов мероприятий по локализации и ликвидации последствий аварий на объекте по производству электрической энергии, в составе которого эксплуатируются резервуары жидкого топлива топливного хозяйства, если действующим законодательством предусмотрена разработка таких планов мероприятий для действующего класса опасности опасного производственного</w:t>
      </w:r>
      <w:proofErr w:type="gramEnd"/>
      <w:r w:rsidR="005A13F9" w:rsidRPr="00B346C1">
        <w:rPr>
          <w:sz w:val="22"/>
          <w:szCs w:val="22"/>
        </w:rPr>
        <w:t xml:space="preserve"> объекта</w:t>
      </w:r>
      <w:r>
        <w:rPr>
          <w:sz w:val="22"/>
          <w:szCs w:val="22"/>
        </w:rPr>
        <w:t>.</w:t>
      </w:r>
    </w:p>
    <w:p w:rsidR="00664464" w:rsidRPr="00B346C1" w:rsidRDefault="00664464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1F1185C0" wp14:editId="7E44E0A0">
            <wp:extent cx="180975" cy="180975"/>
            <wp:effectExtent l="0" t="0" r="0" b="9525"/>
            <wp:docPr id="1" name="Рисунок 1" descr="C:\Users\CH1810~1\AppData\Local\Temp\lu148465a9n.tmp\lu148465ab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1810~1\AppData\Local\Temp\lu148465a9n.tmp\lu148465ab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>Исходные данные, балльная шкала и коэффициенты, используемые для оценки выполнения показателей, участвующих в расчете индекса надежного функционирования</w:t>
      </w:r>
      <w:r w:rsidR="00664464">
        <w:rPr>
          <w:sz w:val="22"/>
          <w:szCs w:val="22"/>
        </w:rPr>
        <w:t>.</w:t>
      </w:r>
    </w:p>
    <w:p w:rsidR="00B41277" w:rsidRDefault="00B41277" w:rsidP="005A13F9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</w:p>
    <w:p w:rsidR="00B41277" w:rsidRDefault="00B41277" w:rsidP="005A13F9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</w:p>
    <w:p w:rsidR="005A13F9" w:rsidRPr="00B346C1" w:rsidRDefault="005A13F9" w:rsidP="005A13F9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proofErr w:type="spellStart"/>
      <w:r w:rsidRPr="00B346C1">
        <w:rPr>
          <w:b/>
          <w:bCs/>
          <w:i/>
          <w:sz w:val="22"/>
          <w:szCs w:val="22"/>
          <w:u w:val="single"/>
        </w:rPr>
        <w:t>Техэксперт</w:t>
      </w:r>
      <w:proofErr w:type="spellEnd"/>
      <w:r w:rsidRPr="00B346C1">
        <w:rPr>
          <w:b/>
          <w:bCs/>
          <w:i/>
          <w:sz w:val="22"/>
          <w:szCs w:val="22"/>
          <w:u w:val="single"/>
        </w:rPr>
        <w:t>: Теплоэнергетика</w:t>
      </w:r>
    </w:p>
    <w:p w:rsidR="00B02074" w:rsidRDefault="00B02074" w:rsidP="005A13F9">
      <w:pPr>
        <w:pStyle w:val="western"/>
        <w:spacing w:before="0" w:beforeAutospacing="0" w:after="0" w:line="240" w:lineRule="auto"/>
        <w:rPr>
          <w:b/>
          <w:bCs/>
          <w:i/>
          <w:sz w:val="22"/>
          <w:szCs w:val="22"/>
          <w:u w:val="single"/>
        </w:rPr>
      </w:pP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r w:rsidRPr="00B346C1">
        <w:rPr>
          <w:b/>
          <w:bCs/>
          <w:i/>
          <w:sz w:val="22"/>
          <w:szCs w:val="22"/>
          <w:u w:val="single"/>
        </w:rPr>
        <w:t>Нормы, правила, стандарты в теплоэнергетике: 4 новых документа (представлены наиболее интересные)</w:t>
      </w:r>
    </w:p>
    <w:p w:rsidR="005A13F9" w:rsidRPr="00B346C1" w:rsidRDefault="005A13F9" w:rsidP="005A13F9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0D78E1B9" wp14:editId="717830A6">
            <wp:extent cx="180975" cy="180975"/>
            <wp:effectExtent l="0" t="0" r="0" b="9525"/>
            <wp:docPr id="24" name="Рисунок 24" descr="C:\Users\CH1810~1\AppData\Local\Temp\lu93806fnx0.tmp\lu93806fnxs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H1810~1\AppData\Local\Temp\lu93806fnx0.tmp\lu93806fnxs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</w:t>
      </w:r>
      <w:hyperlink r:id="rId28" w:tooltip="&quot;ГОСТ Р ИСО 20816-2-2022 Вибрация. Измерения вибрации и оценка вибрационного состояния машин. Часть 2 ...&quot;&#10;(утв. приказом Росстандарта от 25.10.2022 N 1177-ст)&#10;Применяется с 01.12.2022 взамен ГОСТ Р ИСО 7919-4-99 ...&#10;Статус: действует с 01.12.2022" w:history="1">
        <w:r w:rsidRPr="00B346C1">
          <w:rPr>
            <w:rStyle w:val="a9"/>
            <w:color w:val="0000AA"/>
            <w:sz w:val="22"/>
            <w:szCs w:val="22"/>
          </w:rPr>
          <w:t xml:space="preserve">ГОСТ </w:t>
        </w:r>
        <w:proofErr w:type="gramStart"/>
        <w:r w:rsidRPr="00B346C1">
          <w:rPr>
            <w:rStyle w:val="a9"/>
            <w:color w:val="0000AA"/>
            <w:sz w:val="22"/>
            <w:szCs w:val="22"/>
          </w:rPr>
          <w:t>Р</w:t>
        </w:r>
        <w:proofErr w:type="gramEnd"/>
        <w:r w:rsidRPr="00B346C1">
          <w:rPr>
            <w:rStyle w:val="a9"/>
            <w:color w:val="0000AA"/>
            <w:sz w:val="22"/>
            <w:szCs w:val="22"/>
          </w:rPr>
          <w:t xml:space="preserve"> ИСО 20816-2-2022 от 25.10.2022</w:t>
        </w:r>
      </w:hyperlink>
      <w:r w:rsidRPr="00B346C1">
        <w:rPr>
          <w:sz w:val="22"/>
          <w:szCs w:val="22"/>
        </w:rPr>
        <w:t xml:space="preserve"> «Вибрация. Измерения вибрации и оценка вибрационного состояния машин. Часть 2. Стационарные газовые турбины, паровые турбины и генераторы с гидравлическими подшипниками мощностью свыше 40 МВт и частотами вращения 1500, 1800, 3000 и 3600 мин_(-1)».</w:t>
      </w: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4AB1E514" wp14:editId="25AE089C">
            <wp:extent cx="180975" cy="180975"/>
            <wp:effectExtent l="0" t="0" r="0" b="9525"/>
            <wp:docPr id="23" name="Рисунок 23" descr="C:\Users\CH1810~1\AppData\Local\Temp\lu93806fnx0.tmp\lu93806fnxs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H1810~1\AppData\Local\Temp\lu93806fnx0.tmp\lu93806fnxs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ГОСТ </w:t>
      </w:r>
      <w:hyperlink r:id="rId29" w:tooltip="&quot;ГОСТ 31913-2022 (ISO 9229:2020) Материалы и изделия теплоизоляционные. Термины и определения&quot;&#10;(утв. приказом Росстандарта от 09.11.2022 N 1259-ст)&#10;Применяется с 01.07.2023. Заменяет ГОСТ 31913-2011&#10;Статус: вступает в силу с 01.07.2023" w:history="1">
        <w:r w:rsidRPr="00B346C1">
          <w:rPr>
            <w:rStyle w:val="a9"/>
            <w:color w:val="E48B00"/>
            <w:sz w:val="22"/>
            <w:szCs w:val="22"/>
          </w:rPr>
          <w:t>31913-2022</w:t>
        </w:r>
      </w:hyperlink>
      <w:r w:rsidRPr="00B346C1">
        <w:rPr>
          <w:sz w:val="22"/>
          <w:szCs w:val="22"/>
        </w:rPr>
        <w:t xml:space="preserve"> (</w:t>
      </w:r>
      <w:hyperlink r:id="rId30" w:tooltip="&quot;ISO 9229-2020 Thermal insulation — Vocabulary&quot;&#10;&quot;Теплоизоляция. Словарь&quot;&#10;Международный (зарубежный) стандарт от 01.06.2020 N 9229&#10;На основе ISO 9229 разработан ГОСТ 31913-2022 (MOD)&#10;Статус: действует&#10;Карточка документа" w:history="1">
        <w:r w:rsidRPr="00B346C1">
          <w:rPr>
            <w:rStyle w:val="a9"/>
            <w:color w:val="0000AA"/>
            <w:sz w:val="22"/>
            <w:szCs w:val="22"/>
          </w:rPr>
          <w:t>ISO 9229:2020</w:t>
        </w:r>
      </w:hyperlink>
      <w:r w:rsidRPr="00B346C1">
        <w:rPr>
          <w:sz w:val="22"/>
          <w:szCs w:val="22"/>
        </w:rPr>
        <w:t>) от 09.11.2022 «Материалы и изделия теплоизоляционные. Термины и определения».</w:t>
      </w: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208D0212" wp14:editId="5C952542">
            <wp:extent cx="180975" cy="180975"/>
            <wp:effectExtent l="0" t="0" r="0" b="9525"/>
            <wp:docPr id="22" name="Рисунок 22" descr="C:\Users\CH1810~1\AppData\Local\Temp\lu93806fnx0.tmp\lu93806fnxs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H1810~1\AppData\Local\Temp\lu93806fnx0.tmp\lu93806fnxs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>Руководство по безопасности от 03.11.2022 «Методические основы анализа опасностей и оценки риска аварий на опасных производственных объектах».</w:t>
      </w:r>
    </w:p>
    <w:p w:rsidR="00664464" w:rsidRDefault="00664464" w:rsidP="00B346C1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</w:p>
    <w:p w:rsidR="00664464" w:rsidRDefault="00664464" w:rsidP="00B346C1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</w:p>
    <w:p w:rsidR="005A13F9" w:rsidRPr="00B346C1" w:rsidRDefault="005A13F9" w:rsidP="00B346C1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r w:rsidRPr="00B346C1">
        <w:rPr>
          <w:b/>
          <w:bCs/>
          <w:i/>
          <w:sz w:val="22"/>
          <w:szCs w:val="22"/>
          <w:u w:val="single"/>
        </w:rPr>
        <w:t>Образцы и формы документов в области теплоэнергетики: 1 документ</w:t>
      </w:r>
    </w:p>
    <w:p w:rsidR="005A13F9" w:rsidRPr="00B346C1" w:rsidRDefault="005A13F9" w:rsidP="005A13F9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5A13F9" w:rsidRPr="00B346C1" w:rsidRDefault="005A13F9" w:rsidP="00281413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B346C1">
        <w:rPr>
          <w:noProof/>
          <w:sz w:val="22"/>
          <w:szCs w:val="22"/>
        </w:rPr>
        <w:drawing>
          <wp:inline distT="0" distB="0" distL="0" distR="0" wp14:anchorId="3C9BAE85" wp14:editId="3B82F012">
            <wp:extent cx="180975" cy="180975"/>
            <wp:effectExtent l="0" t="0" r="0" b="9525"/>
            <wp:docPr id="21" name="Рисунок 21" descr="C:\Users\CH1810~1\AppData\Local\Temp\lu93806fnx0.tmp\lu93806fnxs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CH1810~1\AppData\Local\Temp\lu93806fnx0.tmp\lu93806fnxs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C1">
        <w:rPr>
          <w:sz w:val="22"/>
          <w:szCs w:val="22"/>
        </w:rPr>
        <w:t xml:space="preserve"> Обращение о предоставлении субъекту топливно-энергетического комплекса права на учреждение частной охранной организации.</w:t>
      </w:r>
    </w:p>
    <w:sectPr w:rsidR="005A13F9" w:rsidRPr="00B346C1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C1" w:rsidRDefault="00B346C1" w:rsidP="00B346C1">
      <w:pPr>
        <w:spacing w:after="0" w:line="240" w:lineRule="auto"/>
      </w:pPr>
      <w:r>
        <w:separator/>
      </w:r>
    </w:p>
  </w:endnote>
  <w:endnote w:type="continuationSeparator" w:id="0">
    <w:p w:rsidR="00B346C1" w:rsidRDefault="00B346C1" w:rsidP="00B3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C1" w:rsidRDefault="00B346C1" w:rsidP="00B346C1">
      <w:pPr>
        <w:spacing w:after="0" w:line="240" w:lineRule="auto"/>
      </w:pPr>
      <w:r>
        <w:separator/>
      </w:r>
    </w:p>
  </w:footnote>
  <w:footnote w:type="continuationSeparator" w:id="0">
    <w:p w:rsidR="00B346C1" w:rsidRDefault="00B346C1" w:rsidP="00B3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C1" w:rsidRDefault="00B346C1">
    <w:pPr>
      <w:pStyle w:val="a5"/>
    </w:pPr>
    <w:r>
      <w:rPr>
        <w:noProof/>
        <w:lang w:eastAsia="ru-RU"/>
      </w:rPr>
      <w:drawing>
        <wp:inline distT="0" distB="0" distL="0" distR="0" wp14:anchorId="2707C09C" wp14:editId="6F74F4BD">
          <wp:extent cx="2127250" cy="679450"/>
          <wp:effectExtent l="0" t="0" r="6350" b="6350"/>
          <wp:docPr id="41" name="Рисунок 4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vBTFVc1e+nMk7S/6nyTOiCFFmsA=" w:salt="VG0sORC/oJxwnmIlBac59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5"/>
    <w:rsid w:val="000C5D6B"/>
    <w:rsid w:val="00281413"/>
    <w:rsid w:val="005641A1"/>
    <w:rsid w:val="005A13F9"/>
    <w:rsid w:val="00664464"/>
    <w:rsid w:val="009B5A26"/>
    <w:rsid w:val="00A53184"/>
    <w:rsid w:val="00AD6025"/>
    <w:rsid w:val="00B02074"/>
    <w:rsid w:val="00B346C1"/>
    <w:rsid w:val="00B41277"/>
    <w:rsid w:val="00EC592C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13F9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6C1"/>
  </w:style>
  <w:style w:type="paragraph" w:styleId="a7">
    <w:name w:val="footer"/>
    <w:basedOn w:val="a"/>
    <w:link w:val="a8"/>
    <w:uiPriority w:val="99"/>
    <w:unhideWhenUsed/>
    <w:rsid w:val="00B3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6C1"/>
  </w:style>
  <w:style w:type="character" w:styleId="a9">
    <w:name w:val="Hyperlink"/>
    <w:basedOn w:val="a0"/>
    <w:uiPriority w:val="99"/>
    <w:unhideWhenUsed/>
    <w:rsid w:val="00B34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13F9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6C1"/>
  </w:style>
  <w:style w:type="paragraph" w:styleId="a7">
    <w:name w:val="footer"/>
    <w:basedOn w:val="a"/>
    <w:link w:val="a8"/>
    <w:uiPriority w:val="99"/>
    <w:unhideWhenUsed/>
    <w:rsid w:val="00B3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6C1"/>
  </w:style>
  <w:style w:type="character" w:styleId="a9">
    <w:name w:val="Hyperlink"/>
    <w:basedOn w:val="a0"/>
    <w:uiPriority w:val="99"/>
    <w:unhideWhenUsed/>
    <w:rsid w:val="00B34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812613" TargetMode="External"/><Relationship Id="rId13" Type="http://schemas.openxmlformats.org/officeDocument/2006/relationships/hyperlink" Target="kodeks://link/d?nd=542629629" TargetMode="External"/><Relationship Id="rId18" Type="http://schemas.openxmlformats.org/officeDocument/2006/relationships/hyperlink" Target="kodeks://link/d?nd=1300158513" TargetMode="External"/><Relationship Id="rId26" Type="http://schemas.openxmlformats.org/officeDocument/2006/relationships/hyperlink" Target="kodeks://link/d?nd=1200193815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300254347" TargetMode="External"/><Relationship Id="rId7" Type="http://schemas.openxmlformats.org/officeDocument/2006/relationships/image" Target="media/image1.gif"/><Relationship Id="rId12" Type="http://schemas.openxmlformats.org/officeDocument/2006/relationships/hyperlink" Target="kodeks://link/d?nd=542633279" TargetMode="External"/><Relationship Id="rId17" Type="http://schemas.openxmlformats.org/officeDocument/2006/relationships/hyperlink" Target="kodeks://link/d?nd=1300152732" TargetMode="External"/><Relationship Id="rId25" Type="http://schemas.openxmlformats.org/officeDocument/2006/relationships/hyperlink" Target="kodeks://link/d?nd=1200193687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1300085261" TargetMode="External"/><Relationship Id="rId20" Type="http://schemas.openxmlformats.org/officeDocument/2006/relationships/hyperlink" Target="kodeks://link/d?nd=1300222495" TargetMode="External"/><Relationship Id="rId29" Type="http://schemas.openxmlformats.org/officeDocument/2006/relationships/hyperlink" Target="kodeks://link/d?nd=120019395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352246445" TargetMode="External"/><Relationship Id="rId24" Type="http://schemas.openxmlformats.org/officeDocument/2006/relationships/hyperlink" Target="kodeks://link/d?nd=130027050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1300082489" TargetMode="External"/><Relationship Id="rId23" Type="http://schemas.openxmlformats.org/officeDocument/2006/relationships/hyperlink" Target="kodeks://link/d?nd=1300260778" TargetMode="External"/><Relationship Id="rId28" Type="http://schemas.openxmlformats.org/officeDocument/2006/relationships/hyperlink" Target="kodeks://link/d?nd=1200193815" TargetMode="External"/><Relationship Id="rId10" Type="http://schemas.openxmlformats.org/officeDocument/2006/relationships/hyperlink" Target="kodeks://link/d?nd=352246422" TargetMode="External"/><Relationship Id="rId19" Type="http://schemas.openxmlformats.org/officeDocument/2006/relationships/hyperlink" Target="kodeks://link/d?nd=566085677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3.gif"/><Relationship Id="rId22" Type="http://schemas.openxmlformats.org/officeDocument/2006/relationships/hyperlink" Target="kodeks://link/d?nd=902323702" TargetMode="External"/><Relationship Id="rId27" Type="http://schemas.openxmlformats.org/officeDocument/2006/relationships/hyperlink" Target="kodeks://link/d?nd=1200193816" TargetMode="External"/><Relationship Id="rId30" Type="http://schemas.openxmlformats.org/officeDocument/2006/relationships/hyperlink" Target="kodeks://link/d?nd=5659660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1891</Words>
  <Characters>10780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</dc:creator>
  <cp:keywords/>
  <dc:description/>
  <cp:lastModifiedBy>Черноусова Кристина</cp:lastModifiedBy>
  <cp:revision>11</cp:revision>
  <dcterms:created xsi:type="dcterms:W3CDTF">2023-01-12T08:17:00Z</dcterms:created>
  <dcterms:modified xsi:type="dcterms:W3CDTF">2023-01-12T13:26:00Z</dcterms:modified>
</cp:coreProperties>
</file>